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DA5320" w:rsidRDefault="00F65AB0" w:rsidP="00A016F7">
      <w:pPr>
        <w:jc w:val="center"/>
        <w:rPr>
          <w:rFonts w:ascii="Times New Roman" w:hAnsi="Times New Roman" w:cs="Times New Roman"/>
          <w:b/>
          <w:color w:val="000000" w:themeColor="text1"/>
          <w:sz w:val="24"/>
          <w:szCs w:val="24"/>
        </w:rPr>
      </w:pPr>
      <w:r w:rsidRPr="00DA5320">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DA5320" w14:paraId="51335FA7" w14:textId="77777777" w:rsidTr="003B2769">
        <w:trPr>
          <w:trHeight w:val="1075"/>
        </w:trPr>
        <w:tc>
          <w:tcPr>
            <w:tcW w:w="3062" w:type="dxa"/>
          </w:tcPr>
          <w:p w14:paraId="386D6331" w14:textId="4CCC2025" w:rsidR="008B4488" w:rsidRPr="00DA5320" w:rsidRDefault="00F65AB0" w:rsidP="007B4727">
            <w:pPr>
              <w:rPr>
                <w:rFonts w:ascii="Times New Roman" w:hAnsi="Times New Roman" w:cs="Times New Roman"/>
                <w:b/>
                <w:bCs/>
                <w:color w:val="000000" w:themeColor="text1"/>
              </w:rPr>
            </w:pPr>
            <w:r w:rsidRPr="00DA5320">
              <w:rPr>
                <w:rFonts w:ascii="Times New Roman" w:hAnsi="Times New Roman" w:cs="Times New Roman"/>
                <w:b/>
                <w:bCs/>
                <w:color w:val="000000" w:themeColor="text1"/>
              </w:rPr>
              <w:t>Article Nu</w:t>
            </w:r>
            <w:r w:rsidR="00AF6633" w:rsidRPr="00DA5320">
              <w:rPr>
                <w:rFonts w:ascii="Times New Roman" w:hAnsi="Times New Roman" w:cs="Times New Roman"/>
                <w:b/>
                <w:bCs/>
                <w:color w:val="000000" w:themeColor="text1"/>
              </w:rPr>
              <w:t>mber:</w:t>
            </w:r>
            <w:r w:rsidR="00592E03" w:rsidRPr="00DA5320">
              <w:rPr>
                <w:rFonts w:ascii="Times New Roman" w:hAnsi="Times New Roman" w:cs="Times New Roman"/>
                <w:b/>
                <w:bCs/>
                <w:color w:val="000000" w:themeColor="text1"/>
              </w:rPr>
              <w:t xml:space="preserve"> </w:t>
            </w:r>
            <w:r w:rsidR="00DA5320" w:rsidRPr="00DA5320">
              <w:rPr>
                <w:rFonts w:ascii="Times New Roman" w:hAnsi="Times New Roman" w:cs="Times New Roman"/>
                <w:b/>
                <w:bCs/>
                <w:color w:val="000000" w:themeColor="text1"/>
              </w:rPr>
              <w:t>JCEC-2805</w:t>
            </w:r>
          </w:p>
          <w:p w14:paraId="3DEDC094" w14:textId="739DB0A4" w:rsidR="005D7FCF" w:rsidRPr="00DA5320" w:rsidRDefault="005D7FCF" w:rsidP="007B4727">
            <w:pPr>
              <w:rPr>
                <w:rFonts w:ascii="Times New Roman" w:hAnsi="Times New Roman" w:cs="Times New Roman"/>
                <w:color w:val="000000" w:themeColor="text1"/>
              </w:rPr>
            </w:pPr>
          </w:p>
        </w:tc>
        <w:tc>
          <w:tcPr>
            <w:tcW w:w="3600" w:type="dxa"/>
          </w:tcPr>
          <w:p w14:paraId="6E770AE1" w14:textId="6384A2E9" w:rsidR="005C59E4" w:rsidRPr="00DA5320"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DA5320">
              <w:rPr>
                <w:rFonts w:ascii="Times New Roman" w:hAnsi="Times New Roman" w:cs="Times New Roman"/>
                <w:b/>
                <w:bCs/>
                <w:color w:val="000000" w:themeColor="text1"/>
                <w:lang w:val="en-GB"/>
              </w:rPr>
              <w:t>Author Name:</w:t>
            </w:r>
            <w:r w:rsidR="00592E03" w:rsidRPr="00DA5320">
              <w:rPr>
                <w:rFonts w:ascii="Times New Roman" w:hAnsi="Times New Roman" w:cs="Times New Roman"/>
                <w:b/>
                <w:bCs/>
                <w:color w:val="000000" w:themeColor="text1"/>
                <w:lang w:val="en-GB"/>
              </w:rPr>
              <w:t xml:space="preserve"> </w:t>
            </w:r>
            <w:r w:rsidR="00DA5320" w:rsidRPr="00DA5320">
              <w:rPr>
                <w:rFonts w:ascii="Times New Roman" w:hAnsi="Times New Roman" w:cs="Times New Roman"/>
                <w:b/>
                <w:bCs/>
                <w:color w:val="000000" w:themeColor="text1"/>
              </w:rPr>
              <w:t>Patrick Compton</w:t>
            </w:r>
          </w:p>
          <w:p w14:paraId="7323098C" w14:textId="77777777" w:rsidR="00751219" w:rsidRPr="00DA5320"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DA5320"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DA5320" w:rsidRDefault="008B4488" w:rsidP="007B4727">
            <w:pPr>
              <w:rPr>
                <w:rFonts w:ascii="Times New Roman" w:hAnsi="Times New Roman" w:cs="Times New Roman"/>
                <w:color w:val="000000" w:themeColor="text1"/>
              </w:rPr>
            </w:pPr>
          </w:p>
        </w:tc>
      </w:tr>
      <w:tr w:rsidR="007B4727" w:rsidRPr="00DA5320" w14:paraId="1E818F0A" w14:textId="77777777" w:rsidTr="007B4727">
        <w:trPr>
          <w:trHeight w:val="413"/>
        </w:trPr>
        <w:tc>
          <w:tcPr>
            <w:tcW w:w="3062" w:type="dxa"/>
          </w:tcPr>
          <w:p w14:paraId="3AE97BDC" w14:textId="72BA1DE9" w:rsidR="008B4488" w:rsidRPr="00DA5320" w:rsidRDefault="00AF6633" w:rsidP="00FA0A35">
            <w:pPr>
              <w:ind w:left="360"/>
              <w:rPr>
                <w:rFonts w:ascii="Times New Roman" w:hAnsi="Times New Roman" w:cs="Times New Roman"/>
                <w:color w:val="000000" w:themeColor="text1"/>
              </w:rPr>
            </w:pPr>
            <w:r w:rsidRPr="00DA5320">
              <w:rPr>
                <w:rFonts w:ascii="Times New Roman" w:hAnsi="Times New Roman" w:cs="Times New Roman"/>
                <w:color w:val="000000" w:themeColor="text1"/>
              </w:rPr>
              <w:t>Accept: 1</w:t>
            </w:r>
            <w:r w:rsidR="005A7ACE" w:rsidRPr="00DA5320">
              <w:rPr>
                <w:rFonts w:ascii="Times New Roman" w:hAnsi="Times New Roman" w:cs="Times New Roman"/>
                <w:color w:val="000000" w:themeColor="text1"/>
              </w:rPr>
              <w:t xml:space="preserve"> Accepted </w:t>
            </w:r>
          </w:p>
        </w:tc>
        <w:tc>
          <w:tcPr>
            <w:tcW w:w="3600" w:type="dxa"/>
          </w:tcPr>
          <w:p w14:paraId="2A4179DF" w14:textId="3707CEA3" w:rsidR="008B4488" w:rsidRPr="00DA5320" w:rsidRDefault="00AF6633" w:rsidP="00AB707D">
            <w:pPr>
              <w:pStyle w:val="ListParagraph"/>
              <w:numPr>
                <w:ilvl w:val="0"/>
                <w:numId w:val="5"/>
              </w:numPr>
              <w:rPr>
                <w:rFonts w:ascii="Times New Roman" w:hAnsi="Times New Roman" w:cs="Times New Roman"/>
                <w:b/>
                <w:color w:val="000000" w:themeColor="text1"/>
              </w:rPr>
            </w:pPr>
            <w:r w:rsidRPr="00DA5320">
              <w:rPr>
                <w:rFonts w:ascii="Times New Roman" w:hAnsi="Times New Roman" w:cs="Times New Roman"/>
                <w:b/>
                <w:color w:val="000000" w:themeColor="text1"/>
              </w:rPr>
              <w:t>Minor Revision: 2</w:t>
            </w:r>
          </w:p>
        </w:tc>
        <w:tc>
          <w:tcPr>
            <w:tcW w:w="3510" w:type="dxa"/>
          </w:tcPr>
          <w:p w14:paraId="2CED1669" w14:textId="77777777" w:rsidR="008B4488" w:rsidRPr="00DA5320" w:rsidRDefault="00AF6633" w:rsidP="00255E47">
            <w:pPr>
              <w:jc w:val="center"/>
              <w:rPr>
                <w:rFonts w:ascii="Times New Roman" w:hAnsi="Times New Roman" w:cs="Times New Roman"/>
                <w:color w:val="000000" w:themeColor="text1"/>
              </w:rPr>
            </w:pPr>
            <w:r w:rsidRPr="00DA5320">
              <w:rPr>
                <w:rFonts w:ascii="Times New Roman" w:hAnsi="Times New Roman" w:cs="Times New Roman"/>
                <w:color w:val="000000" w:themeColor="text1"/>
              </w:rPr>
              <w:t>Major Revision: 3</w:t>
            </w:r>
          </w:p>
        </w:tc>
      </w:tr>
      <w:tr w:rsidR="007B4727" w:rsidRPr="00DA5320" w14:paraId="12B3DCF4" w14:textId="77777777" w:rsidTr="003B2769">
        <w:trPr>
          <w:trHeight w:val="440"/>
        </w:trPr>
        <w:tc>
          <w:tcPr>
            <w:tcW w:w="3062" w:type="dxa"/>
          </w:tcPr>
          <w:p w14:paraId="6B5944C0" w14:textId="2C73A727" w:rsidR="00AF6633" w:rsidRPr="00DA5320" w:rsidRDefault="00FA0A35" w:rsidP="00FA0A35">
            <w:pPr>
              <w:rPr>
                <w:rFonts w:ascii="Times New Roman" w:hAnsi="Times New Roman" w:cs="Times New Roman"/>
                <w:color w:val="000000" w:themeColor="text1"/>
              </w:rPr>
            </w:pPr>
            <w:r w:rsidRPr="00DA5320">
              <w:rPr>
                <w:rFonts w:ascii="Times New Roman" w:hAnsi="Times New Roman" w:cs="Times New Roman"/>
                <w:color w:val="000000" w:themeColor="text1"/>
              </w:rPr>
              <w:t xml:space="preserve">       </w:t>
            </w:r>
            <w:r w:rsidR="00AF6633" w:rsidRPr="00DA5320">
              <w:rPr>
                <w:rFonts w:ascii="Times New Roman" w:hAnsi="Times New Roman" w:cs="Times New Roman"/>
                <w:color w:val="000000" w:themeColor="text1"/>
              </w:rPr>
              <w:t>Reject: 4</w:t>
            </w:r>
          </w:p>
        </w:tc>
        <w:tc>
          <w:tcPr>
            <w:tcW w:w="3600" w:type="dxa"/>
          </w:tcPr>
          <w:p w14:paraId="5AAF7CF3" w14:textId="40029F47" w:rsidR="00AF6633" w:rsidRPr="00DA5320" w:rsidRDefault="00AF6633" w:rsidP="00255E47">
            <w:pPr>
              <w:jc w:val="center"/>
              <w:rPr>
                <w:rFonts w:ascii="Times New Roman" w:hAnsi="Times New Roman" w:cs="Times New Roman"/>
                <w:color w:val="000000" w:themeColor="text1"/>
              </w:rPr>
            </w:pPr>
            <w:r w:rsidRPr="00DA5320">
              <w:rPr>
                <w:rFonts w:ascii="Times New Roman" w:hAnsi="Times New Roman" w:cs="Times New Roman"/>
                <w:color w:val="000000" w:themeColor="text1"/>
              </w:rPr>
              <w:t>Re-revision: 5</w:t>
            </w:r>
          </w:p>
        </w:tc>
        <w:tc>
          <w:tcPr>
            <w:tcW w:w="3510" w:type="dxa"/>
          </w:tcPr>
          <w:p w14:paraId="19595238" w14:textId="77777777" w:rsidR="00AF6633" w:rsidRPr="00DA5320" w:rsidRDefault="00AF6633" w:rsidP="00255E47">
            <w:pPr>
              <w:jc w:val="center"/>
              <w:rPr>
                <w:rFonts w:ascii="Times New Roman" w:hAnsi="Times New Roman" w:cs="Times New Roman"/>
                <w:color w:val="000000" w:themeColor="text1"/>
              </w:rPr>
            </w:pPr>
            <w:r w:rsidRPr="00DA5320">
              <w:rPr>
                <w:rFonts w:ascii="Times New Roman" w:hAnsi="Times New Roman" w:cs="Times New Roman"/>
                <w:color w:val="000000" w:themeColor="text1"/>
              </w:rPr>
              <w:t>Poor Quality: 6</w:t>
            </w:r>
          </w:p>
        </w:tc>
      </w:tr>
      <w:tr w:rsidR="007B4727" w:rsidRPr="00DA5320" w14:paraId="1EE1E661" w14:textId="77777777" w:rsidTr="00A016F7">
        <w:trPr>
          <w:trHeight w:val="9352"/>
        </w:trPr>
        <w:tc>
          <w:tcPr>
            <w:tcW w:w="10172" w:type="dxa"/>
            <w:gridSpan w:val="3"/>
          </w:tcPr>
          <w:p w14:paraId="356F0A33" w14:textId="21AAA4AE" w:rsidR="00E9204E" w:rsidRPr="00DA5320"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sidRPr="00DA5320">
              <w:rPr>
                <w:rFonts w:ascii="Times New Roman" w:eastAsia="Times New Roman" w:hAnsi="Times New Roman" w:cs="Times New Roman"/>
                <w:b/>
                <w:bCs/>
                <w:color w:val="000000"/>
                <w:sz w:val="30"/>
                <w:szCs w:val="30"/>
                <w:shd w:val="clear" w:color="auto" w:fill="FFFFFF"/>
                <w:lang w:val="en-IN" w:eastAsia="en-IN"/>
              </w:rPr>
              <w:t>Title:</w:t>
            </w:r>
            <w:r w:rsidR="00DA5320" w:rsidRPr="00DA5320">
              <w:rPr>
                <w:rFonts w:ascii="Times New Roman" w:eastAsia="Times New Roman" w:hAnsi="Times New Roman" w:cs="Times New Roman"/>
                <w:b/>
                <w:bCs/>
                <w:color w:val="000000"/>
                <w:sz w:val="24"/>
                <w:szCs w:val="24"/>
                <w:shd w:val="clear" w:color="auto" w:fill="FFFFFF"/>
                <w:lang w:val="en-IN" w:eastAsia="en-IN"/>
              </w:rPr>
              <w:t xml:space="preserve"> Activated Carbon Modifications f</w:t>
            </w:r>
            <w:r w:rsidR="00DA5320" w:rsidRPr="00DA5320">
              <w:rPr>
                <w:rFonts w:ascii="Times New Roman" w:eastAsia="Times New Roman" w:hAnsi="Times New Roman" w:cs="Times New Roman"/>
                <w:b/>
                <w:bCs/>
                <w:color w:val="000000"/>
                <w:sz w:val="24"/>
                <w:szCs w:val="24"/>
                <w:shd w:val="clear" w:color="auto" w:fill="FFFFFF"/>
                <w:lang w:val="en-IN" w:eastAsia="en-IN"/>
              </w:rPr>
              <w:t>or Heterogeneous Fenton-Like Catalysis</w:t>
            </w:r>
            <w:r w:rsidRPr="00DA5320">
              <w:rPr>
                <w:rFonts w:ascii="Times New Roman" w:eastAsia="Times New Roman" w:hAnsi="Times New Roman" w:cs="Times New Roman"/>
                <w:b/>
                <w:bCs/>
                <w:color w:val="000000"/>
                <w:sz w:val="30"/>
                <w:szCs w:val="30"/>
                <w:shd w:val="clear" w:color="auto" w:fill="FFFFFF"/>
                <w:lang w:val="en-IN" w:eastAsia="en-IN"/>
              </w:rPr>
              <w:t xml:space="preserve"> </w:t>
            </w:r>
          </w:p>
          <w:p w14:paraId="2E3C5DEE" w14:textId="567109B8" w:rsidR="00F669E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DA5320">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DA5320">
              <w:rPr>
                <w:rFonts w:ascii="Times New Roman" w:eastAsia="Times New Roman" w:hAnsi="Times New Roman" w:cs="Times New Roman"/>
                <w:b/>
                <w:bCs/>
                <w:color w:val="000000"/>
                <w:sz w:val="24"/>
                <w:szCs w:val="24"/>
                <w:shd w:val="clear" w:color="auto" w:fill="FFFFFF"/>
                <w:lang w:val="en-IN" w:eastAsia="en-IN"/>
              </w:rPr>
              <w:t xml:space="preserve">: </w:t>
            </w:r>
            <w:r w:rsidR="00DA5320" w:rsidRPr="00DA5320">
              <w:rPr>
                <w:rFonts w:ascii="Times New Roman" w:eastAsia="Times New Roman" w:hAnsi="Times New Roman" w:cs="Times New Roman"/>
                <w:b/>
                <w:bCs/>
                <w:color w:val="000000"/>
                <w:sz w:val="24"/>
                <w:szCs w:val="24"/>
                <w:shd w:val="clear" w:color="auto" w:fill="FFFFFF"/>
                <w:lang w:val="en-IN" w:eastAsia="en-IN"/>
              </w:rPr>
              <w:t>Journal of Chemical Engineering and Catalysis</w:t>
            </w:r>
          </w:p>
          <w:p w14:paraId="498EC131" w14:textId="2E150A92" w:rsidR="00DA5320" w:rsidRPr="00DA5320" w:rsidRDefault="00DA5320"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General Comments:</w:t>
            </w:r>
          </w:p>
          <w:p w14:paraId="5FE75ADB" w14:textId="78433C22" w:rsidR="00DA5320" w:rsidRPr="00DA5320" w:rsidRDefault="00DA5320" w:rsidP="000A1915">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DA5320">
              <w:rPr>
                <w:rFonts w:ascii="Times New Roman" w:eastAsia="Times New Roman" w:hAnsi="Times New Roman" w:cs="Times New Roman"/>
                <w:bCs/>
                <w:color w:val="000000"/>
                <w:sz w:val="24"/>
                <w:szCs w:val="24"/>
                <w:shd w:val="clear" w:color="auto" w:fill="FFFFFF"/>
                <w:lang w:val="en-IN" w:eastAsia="en-IN"/>
              </w:rPr>
              <w:t>English language level should be completely revised</w:t>
            </w:r>
          </w:p>
          <w:p w14:paraId="694A9AAB" w14:textId="61A841C2" w:rsidR="00592E03" w:rsidRPr="00DA5320" w:rsidRDefault="00B871AA" w:rsidP="000A1915">
            <w:pPr>
              <w:spacing w:line="360" w:lineRule="auto"/>
              <w:jc w:val="both"/>
              <w:rPr>
                <w:rFonts w:ascii="Times New Roman" w:eastAsia="Times New Roman" w:hAnsi="Times New Roman" w:cs="Times New Roman"/>
                <w:b/>
                <w:bCs/>
                <w:color w:val="000000"/>
                <w:szCs w:val="24"/>
                <w:shd w:val="clear" w:color="auto" w:fill="FFFFFF"/>
                <w:lang w:val="en-IN" w:eastAsia="en-IN"/>
              </w:rPr>
            </w:pPr>
            <w:r w:rsidRPr="00DA5320">
              <w:rPr>
                <w:rFonts w:ascii="Times New Roman" w:eastAsia="Times New Roman" w:hAnsi="Times New Roman" w:cs="Times New Roman"/>
                <w:b/>
                <w:bCs/>
                <w:color w:val="000000"/>
                <w:sz w:val="24"/>
                <w:szCs w:val="24"/>
                <w:shd w:val="clear" w:color="auto" w:fill="FFFFFF"/>
                <w:lang w:val="en-IN" w:eastAsia="en-IN"/>
              </w:rPr>
              <w:t>Introduction:</w:t>
            </w:r>
            <w:r w:rsidR="00592E03" w:rsidRPr="00DA5320">
              <w:rPr>
                <w:rFonts w:ascii="Times New Roman" w:eastAsia="Times New Roman" w:hAnsi="Times New Roman" w:cs="Times New Roman"/>
                <w:b/>
                <w:bCs/>
                <w:color w:val="000000"/>
                <w:sz w:val="24"/>
                <w:szCs w:val="24"/>
                <w:shd w:val="clear" w:color="auto" w:fill="FFFFFF"/>
                <w:lang w:val="en-IN" w:eastAsia="en-IN"/>
              </w:rPr>
              <w:t xml:space="preserve"> </w:t>
            </w:r>
            <w:r w:rsidR="00DA5320" w:rsidRPr="00DA5320">
              <w:rPr>
                <w:rFonts w:ascii="Times New Roman" w:eastAsia="Times New Roman" w:hAnsi="Times New Roman" w:cs="Times New Roman"/>
                <w:bCs/>
                <w:color w:val="000000"/>
                <w:szCs w:val="24"/>
                <w:shd w:val="clear" w:color="auto" w:fill="FFFFFF"/>
                <w:lang w:val="en-IN" w:eastAsia="en-IN"/>
              </w:rPr>
              <w:t>4. Introduction section should be revised as: A) Please bold water pollution problem via various pollutants including heavy metals, anionic toxic species, dyes, pharmaceutics and important of both removal and quantification. Please read J. Photochem. Photobiol. A: Chem. 348 (2017) 68–78, Electrochim. Acta 56 (2011) 8334-8341. Spectrochim. Acta Part A: Molecul. Biomolecul. Spect. 196 (2018) 334–343, Electrochim. Acta 223 (2017) 47–62, J. Electroanl. Chem. 829 (2018) 95-105. B) Please read following works about disadvantages of Fenton processes and then illustrate these overcame in the present work. J. Hazard. Mater. 176 (2010) 629-637, Environ. Sci. Pollution Res. 27 (2020) 44292–44305.. C) About iron-contained catalyst, read the following works and complete this section. Desal. Water Treat. 57 (2016) 10802–10814, Mater. Sci. Semicond. Proces. 31 (2015) 684–692, Mater. Sci. Semicond. Proces. 27 (2014) 833–840, J. Ind. Eng. Chem. 21 (2015) 668–676, Des. Water Treat., 57 (2016) 16483–16494, Chem. Phys. 550 (2021) 111305, Chem. Phys. Lett. 752 (2020) 137587., Physica B 599 (2020) 412422. D) Novelty of the work should be bolded in the last paragraph.</w:t>
            </w:r>
          </w:p>
          <w:p w14:paraId="210394F9" w14:textId="155E40F1" w:rsidR="00592E03" w:rsidRPr="00DA5320" w:rsidRDefault="00DC6727" w:rsidP="000A1915">
            <w:pPr>
              <w:spacing w:line="360" w:lineRule="auto"/>
              <w:jc w:val="both"/>
              <w:rPr>
                <w:rFonts w:ascii="Times New Roman" w:hAnsi="Times New Roman" w:cs="Times New Roman"/>
              </w:rPr>
            </w:pPr>
            <w:r w:rsidRPr="00DA5320">
              <w:rPr>
                <w:rFonts w:ascii="Times New Roman" w:eastAsia="Times New Roman" w:hAnsi="Times New Roman" w:cs="Times New Roman"/>
                <w:b/>
                <w:bCs/>
                <w:color w:val="000000"/>
                <w:sz w:val="24"/>
                <w:szCs w:val="24"/>
                <w:shd w:val="clear" w:color="auto" w:fill="FFFFFF"/>
                <w:lang w:val="en-IN" w:eastAsia="en-IN"/>
              </w:rPr>
              <w:t>Methodology:</w:t>
            </w:r>
            <w:r w:rsidR="00592E03" w:rsidRPr="00DA5320">
              <w:rPr>
                <w:rFonts w:ascii="Times New Roman" w:hAnsi="Times New Roman" w:cs="Times New Roman"/>
              </w:rPr>
              <w:t xml:space="preserve"> </w:t>
            </w:r>
            <w:r w:rsidR="005A7ACE" w:rsidRPr="00DA5320">
              <w:rPr>
                <w:rFonts w:ascii="Times New Roman" w:hAnsi="Times New Roman" w:cs="Times New Roman"/>
              </w:rPr>
              <w:t xml:space="preserve"> </w:t>
            </w:r>
            <w:r w:rsidR="00DA5320" w:rsidRPr="00DA5320">
              <w:rPr>
                <w:rFonts w:ascii="Times New Roman" w:hAnsi="Times New Roman" w:cs="Times New Roman"/>
              </w:rPr>
              <w:t>In experimental section, please mention all amounts used in g, ml, pH etc. All procedures should be easily applicable by readers, and cited to suitable refs.</w:t>
            </w:r>
          </w:p>
          <w:p w14:paraId="162494BC" w14:textId="73C235E3" w:rsidR="00592E03" w:rsidRPr="00DA5320" w:rsidRDefault="007154B8" w:rsidP="00BC4993">
            <w:pPr>
              <w:spacing w:line="360" w:lineRule="auto"/>
              <w:jc w:val="both"/>
              <w:rPr>
                <w:rFonts w:ascii="Times New Roman" w:hAnsi="Times New Roman" w:cs="Times New Roman"/>
              </w:rPr>
            </w:pPr>
            <w:r w:rsidRPr="00DA5320">
              <w:rPr>
                <w:rFonts w:ascii="Times New Roman" w:eastAsia="Times New Roman" w:hAnsi="Times New Roman" w:cs="Times New Roman"/>
                <w:b/>
                <w:bCs/>
                <w:color w:val="000000"/>
                <w:sz w:val="24"/>
                <w:szCs w:val="24"/>
                <w:shd w:val="clear" w:color="auto" w:fill="FFFFFF"/>
                <w:lang w:val="en-IN" w:eastAsia="en-IN"/>
              </w:rPr>
              <w:t>Discussion:</w:t>
            </w:r>
            <w:r w:rsidR="00592E03" w:rsidRPr="00DA5320">
              <w:rPr>
                <w:rFonts w:ascii="Times New Roman" w:hAnsi="Times New Roman" w:cs="Times New Roman"/>
              </w:rPr>
              <w:t xml:space="preserve"> </w:t>
            </w:r>
            <w:r w:rsidR="005A7ACE" w:rsidRPr="00DA5320">
              <w:rPr>
                <w:rFonts w:ascii="Times New Roman" w:hAnsi="Times New Roman" w:cs="Times New Roman"/>
              </w:rPr>
              <w:t xml:space="preserve"> </w:t>
            </w:r>
            <w:r w:rsidR="00DA5320" w:rsidRPr="00DA5320">
              <w:rPr>
                <w:rFonts w:ascii="Times New Roman" w:hAnsi="Times New Roman" w:cs="Times New Roman"/>
              </w:rPr>
              <w:tab/>
              <w:t xml:space="preserve">6. Please read following works about the role of hydrogen peroxide and complete discussion. Chemosphere 107 (2014) 136–144. Mater. Sci. Semicond. Proces. 31 (2015) 501–508. J. Molecul. Catal. A: Chem. 409 (2015) 59–68, and 408 (2015) 152–160. 7. Read </w:t>
            </w:r>
            <w:bookmarkStart w:id="0" w:name="_GoBack"/>
            <w:bookmarkEnd w:id="0"/>
            <w:r w:rsidR="00DA5320" w:rsidRPr="00DA5320">
              <w:rPr>
                <w:rFonts w:ascii="Times New Roman" w:hAnsi="Times New Roman" w:cs="Times New Roman"/>
              </w:rPr>
              <w:t xml:space="preserve">following works and complete discussion on the effect of pH on the degradation yield. J. Ind. Eng. Chem. 20 (2014) 2719–2726, Spectrochim. Acta Part A: Molecul. Biomolecul. Spect. 196 (2018) 334–343, Various reasons are mentioned in the suggested works. 8. To complete </w:t>
            </w:r>
            <w:r w:rsidR="00DA5320" w:rsidRPr="00DA5320">
              <w:rPr>
                <w:rFonts w:ascii="Times New Roman" w:hAnsi="Times New Roman" w:cs="Times New Roman"/>
              </w:rPr>
              <w:lastRenderedPageBreak/>
              <w:t>discussion on the effect of pH, I suggest calculate pHpzc of the catalyst and use pKa values of the pollutant. Please read following works carefully about pHpzc determination and discussion. Desal. Water Treat. 162 (2019) 290-302, Inter. J. Hydrogen Energy 45 (2020) 33381-33395. 9. I suggest read following works about Hinshelwood model and do kinetic calculations and compare k-values wherever C/Co plots are constructed. Chem. Phys. Lett. 759 (2020) 137873, Desal. Water Treat. 166 (2019) 92–104 and 175 (2020) 263-272.</w:t>
            </w:r>
          </w:p>
          <w:p w14:paraId="387941E6" w14:textId="72D1FC90" w:rsidR="00592E03" w:rsidRPr="00DA5320" w:rsidRDefault="00592E03" w:rsidP="00DA5320">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DA5320" w:rsidRDefault="008B4488" w:rsidP="00A016F7">
      <w:pPr>
        <w:rPr>
          <w:rFonts w:ascii="Times New Roman" w:hAnsi="Times New Roman" w:cs="Times New Roman"/>
          <w:color w:val="000000" w:themeColor="text1"/>
          <w:sz w:val="24"/>
          <w:szCs w:val="24"/>
        </w:rPr>
      </w:pPr>
    </w:p>
    <w:sectPr w:rsidR="008B4488" w:rsidRPr="00DA5320"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629FB4" w14:textId="77777777" w:rsidR="00971EF7" w:rsidRDefault="00971EF7" w:rsidP="00F65AB0">
      <w:pPr>
        <w:spacing w:after="0" w:line="240" w:lineRule="auto"/>
      </w:pPr>
      <w:r>
        <w:separator/>
      </w:r>
    </w:p>
  </w:endnote>
  <w:endnote w:type="continuationSeparator" w:id="0">
    <w:p w14:paraId="751F6740" w14:textId="77777777" w:rsidR="00971EF7" w:rsidRDefault="00971EF7"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444E60" w14:textId="77777777" w:rsidR="00971EF7" w:rsidRDefault="00971EF7" w:rsidP="00F65AB0">
      <w:pPr>
        <w:spacing w:after="0" w:line="240" w:lineRule="auto"/>
      </w:pPr>
      <w:r>
        <w:separator/>
      </w:r>
    </w:p>
  </w:footnote>
  <w:footnote w:type="continuationSeparator" w:id="0">
    <w:p w14:paraId="3A6EE7B5" w14:textId="77777777" w:rsidR="00971EF7" w:rsidRDefault="00971EF7"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1EF7"/>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5320"/>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211493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425</Words>
  <Characters>2424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995</cp:revision>
  <dcterms:created xsi:type="dcterms:W3CDTF">2022-01-12T11:53:00Z</dcterms:created>
  <dcterms:modified xsi:type="dcterms:W3CDTF">2022-05-24T09:41:00Z</dcterms:modified>
</cp:coreProperties>
</file>